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8F4C" w14:textId="77777777" w:rsidR="00F25381" w:rsidRPr="00F25381" w:rsidRDefault="00F25381" w:rsidP="00276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hu-HU" w:eastAsia="sk-SK"/>
        </w:rPr>
      </w:pPr>
      <w:r w:rsidRPr="00F2538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hu-HU" w:eastAsia="sk-SK"/>
        </w:rPr>
        <w:t xml:space="preserve">A Helyreállítási terv (Plán </w:t>
      </w:r>
      <w:proofErr w:type="spellStart"/>
      <w:r w:rsidRPr="00F2538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hu-HU" w:eastAsia="sk-SK"/>
        </w:rPr>
        <w:t>obnovy</w:t>
      </w:r>
      <w:proofErr w:type="spellEnd"/>
      <w:r w:rsidRPr="00F2538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hu-HU" w:eastAsia="sk-SK"/>
        </w:rPr>
        <w:t xml:space="preserve">) keretében az Akadémiai szektor </w:t>
      </w:r>
    </w:p>
    <w:p w14:paraId="6E46E883" w14:textId="1B535BA5" w:rsidR="00FF2C65" w:rsidRPr="00F25381" w:rsidRDefault="00F25381" w:rsidP="002765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hu-HU"/>
        </w:rPr>
      </w:pPr>
      <w:r w:rsidRPr="00F2538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hu-HU" w:eastAsia="sk-SK"/>
        </w:rPr>
        <w:t>és innovációk terén megvalósított projektek</w:t>
      </w:r>
    </w:p>
    <w:p w14:paraId="42331F80" w14:textId="3E4C56E1" w:rsidR="00276516" w:rsidRPr="00F25381" w:rsidRDefault="00276516" w:rsidP="00FF2C6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hu-HU"/>
        </w:rPr>
      </w:pPr>
    </w:p>
    <w:p w14:paraId="11ADC65D" w14:textId="77777777" w:rsidR="00276516" w:rsidRPr="00F25381" w:rsidRDefault="00276516" w:rsidP="00FF2C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2B22E810" w14:textId="752D84A7" w:rsidR="00FF2C65" w:rsidRPr="00F25381" w:rsidRDefault="00FF2C65" w:rsidP="00FF2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A projekt címe: </w:t>
      </w:r>
      <w:r w:rsidRPr="00F25381">
        <w:rPr>
          <w:rFonts w:ascii="Times New Roman" w:hAnsi="Times New Roman" w:cs="Times New Roman"/>
          <w:b/>
          <w:bCs/>
          <w:sz w:val="24"/>
          <w:szCs w:val="24"/>
          <w:lang w:val="hu-HU"/>
        </w:rPr>
        <w:t>A szlovák mint második nyelv az egyetemi tanárképzésben SLOV2LIN</w:t>
      </w:r>
    </w:p>
    <w:p w14:paraId="0050CA34" w14:textId="15B1E5CE" w:rsidR="004D3932" w:rsidRPr="00F25381" w:rsidRDefault="004D3932" w:rsidP="00FF2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 projekt kódja: </w:t>
      </w:r>
      <w:r w:rsidRPr="00F25381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06R02-20-V01-00001</w:t>
      </w:r>
    </w:p>
    <w:p w14:paraId="3669EB15" w14:textId="77777777" w:rsidR="004D3932" w:rsidRPr="00F25381" w:rsidRDefault="004D3932" w:rsidP="00FF2C65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hu-HU"/>
        </w:rPr>
      </w:pPr>
      <w:r w:rsidRPr="00F25381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 projekt kiírója: </w:t>
      </w:r>
      <w:r w:rsidRPr="00F2538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hu-HU"/>
        </w:rPr>
        <w:t>A Szlovák Köztársaság Oktatási, Kutatási, Fejlesztési és Ifjúsági Minisztériuma</w:t>
      </w:r>
    </w:p>
    <w:p w14:paraId="186C5555" w14:textId="1EE0A52D" w:rsidR="004D3932" w:rsidRPr="00F25381" w:rsidRDefault="004D3932" w:rsidP="00FF2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Időtartam: 2024. 10. 01. – 2026. 12. 31. </w:t>
      </w:r>
    </w:p>
    <w:p w14:paraId="4CCAC19A" w14:textId="77777777" w:rsidR="004D3932" w:rsidRPr="00F25381" w:rsidRDefault="004D3932" w:rsidP="00FF2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25381">
        <w:rPr>
          <w:rFonts w:ascii="Times New Roman" w:hAnsi="Times New Roman" w:cs="Times New Roman"/>
          <w:sz w:val="24"/>
          <w:szCs w:val="24"/>
          <w:lang w:val="hu-HU"/>
        </w:rPr>
        <w:t>A projekt célja: A projekt célja a szlovák nyelvet mint második nyelvet oktató leendő pedagógusok és nemzetiségi óvodapedagógusok, általános és középiskolai tanárok egyetemi képzésének minőségének javítása. A szlovák mint második nyelv tanításával kapcsolatos meglévő alapképzési kurzusok jelenlegi oktatási helyzetének elemzése és az elvégzett empirikus kutatás eredményei alapján meghatározásra kerülnek a nemzeti kisebbségi iskolák leendő tanárainak felkészítési stratégiái, amelyek a következőkből állnak: (1) a meglévő, ill. (2) a szlovák nyelv mint második nyelv tanításával kapcsolatos egyetemi kurzusok tájékoztatóinak tartalmának megtervezésében, (3) a szlovák nyelv mint második nyelv tanításával kapcsolatos újított/újított egyetemi kurzusok keretében használt módszertani anyagok létrehozásában, (4) az újított vagy újonnan létrehozott tájékoztató és módszertani anyagok alapján az egyetemi kurzusok kísérleti kipróbálásában.</w:t>
      </w:r>
    </w:p>
    <w:p w14:paraId="19720637" w14:textId="77777777" w:rsidR="004D3932" w:rsidRPr="00F25381" w:rsidRDefault="004D3932" w:rsidP="00FF2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Megoldók: prof.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PhDr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Juraj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Vaňko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CSc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, prof. Tóth Péter, PhD., dr. habil.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Kinga Horváth, PhD.,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doc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dr.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univ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Csehiová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Agáta, PhD., PD dr.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phil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habil. Attila Mészáros,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Borbélyová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Diana, PhD.,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doc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Šenkár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Patrik, PhD.,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doc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PhDr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Eva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Tibenská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CSc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.,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Orsovics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Yvette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, PhD.,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Nagyová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Alexandra, PhD.,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Paulíková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Klaudia, PhD.,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Vlnka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Jaroslav, PhD.,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Gábor Lőrincz, PhD.,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Sýkora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Hernády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Katalin,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>. Beáta Kiss</w:t>
      </w:r>
    </w:p>
    <w:p w14:paraId="46653A95" w14:textId="77777777" w:rsidR="004D3932" w:rsidRPr="00F25381" w:rsidRDefault="004D3932" w:rsidP="00FF2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Doktoranduszok: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Szántó Zsuzsanna;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Szegiová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Cyntia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>. Szabó Szilvia</w:t>
      </w:r>
    </w:p>
    <w:p w14:paraId="34852E5C" w14:textId="66101EBC" w:rsidR="004D3932" w:rsidRPr="00F25381" w:rsidRDefault="004D3932" w:rsidP="00FF2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25381">
        <w:rPr>
          <w:rFonts w:ascii="Times New Roman" w:hAnsi="Times New Roman" w:cs="Times New Roman"/>
          <w:sz w:val="24"/>
          <w:szCs w:val="24"/>
          <w:lang w:val="hu-HU"/>
        </w:rPr>
        <w:t>A projekt koord</w:t>
      </w:r>
      <w:r w:rsidR="00766BC1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nátora: dr. habil.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>. Kinga Horváth, PhD.</w:t>
      </w:r>
    </w:p>
    <w:p w14:paraId="74505D28" w14:textId="77777777" w:rsidR="004D3932" w:rsidRPr="00F25381" w:rsidRDefault="004D3932" w:rsidP="00FF2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Adminisztratív munkatársak: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. Szilvia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Hanusz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F25381">
        <w:rPr>
          <w:rFonts w:ascii="Times New Roman" w:hAnsi="Times New Roman" w:cs="Times New Roman"/>
          <w:sz w:val="24"/>
          <w:szCs w:val="24"/>
          <w:lang w:val="hu-HU"/>
        </w:rPr>
        <w:t>Bc</w:t>
      </w:r>
      <w:proofErr w:type="spellEnd"/>
      <w:r w:rsidRPr="00F25381">
        <w:rPr>
          <w:rFonts w:ascii="Times New Roman" w:hAnsi="Times New Roman" w:cs="Times New Roman"/>
          <w:sz w:val="24"/>
          <w:szCs w:val="24"/>
          <w:lang w:val="hu-HU"/>
        </w:rPr>
        <w:t>. Mária Bartal</w:t>
      </w:r>
    </w:p>
    <w:p w14:paraId="5A304236" w14:textId="4A12AA49" w:rsidR="009B27FD" w:rsidRPr="00F25381" w:rsidRDefault="009B27FD" w:rsidP="00710F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0868E863" w14:textId="77777777" w:rsidR="004041D3" w:rsidRPr="00F25381" w:rsidRDefault="004041D3" w:rsidP="00710F64">
      <w:pPr>
        <w:spacing w:after="0" w:line="240" w:lineRule="auto"/>
        <w:rPr>
          <w:sz w:val="24"/>
          <w:szCs w:val="24"/>
          <w:lang w:val="hu-HU"/>
        </w:rPr>
      </w:pPr>
    </w:p>
    <w:p w14:paraId="320ED739" w14:textId="68BE9C12" w:rsidR="00710F64" w:rsidRPr="00F25381" w:rsidRDefault="004D3932" w:rsidP="00710F64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cs-CZ"/>
        </w:rPr>
      </w:pPr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A projekt címe: </w:t>
      </w:r>
      <w:proofErr w:type="spellStart"/>
      <w:r w:rsidR="00710F64" w:rsidRPr="00F25381">
        <w:rPr>
          <w:rFonts w:ascii="Times New Roman" w:hAnsi="Times New Roman" w:cs="Times New Roman"/>
          <w:b/>
          <w:bCs/>
          <w:sz w:val="24"/>
          <w:szCs w:val="24"/>
          <w:lang w:val="hu-HU"/>
        </w:rPr>
        <w:t>Príprava</w:t>
      </w:r>
      <w:proofErr w:type="spellEnd"/>
      <w:r w:rsidR="00710F64" w:rsidRPr="00F2538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710F64" w:rsidRPr="00F25381">
        <w:rPr>
          <w:rFonts w:ascii="Times New Roman" w:hAnsi="Times New Roman" w:cs="Times New Roman"/>
          <w:b/>
          <w:bCs/>
          <w:sz w:val="24"/>
          <w:szCs w:val="24"/>
          <w:lang w:val="hu-HU"/>
        </w:rPr>
        <w:t>vodných</w:t>
      </w:r>
      <w:proofErr w:type="spellEnd"/>
      <w:r w:rsidR="00710F64" w:rsidRPr="00F2538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710F64" w:rsidRPr="00F25381">
        <w:rPr>
          <w:rFonts w:ascii="Times New Roman" w:hAnsi="Times New Roman" w:cs="Times New Roman"/>
          <w:b/>
          <w:bCs/>
          <w:sz w:val="24"/>
          <w:szCs w:val="24"/>
          <w:lang w:val="hu-HU"/>
        </w:rPr>
        <w:t>dvojfázových</w:t>
      </w:r>
      <w:proofErr w:type="spellEnd"/>
      <w:r w:rsidR="00710F64" w:rsidRPr="00F2538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710F64" w:rsidRPr="00F25381">
        <w:rPr>
          <w:rFonts w:ascii="Times New Roman" w:hAnsi="Times New Roman" w:cs="Times New Roman"/>
          <w:b/>
          <w:bCs/>
          <w:sz w:val="24"/>
          <w:szCs w:val="24"/>
          <w:lang w:val="hu-HU"/>
        </w:rPr>
        <w:t>systémov</w:t>
      </w:r>
      <w:proofErr w:type="spellEnd"/>
      <w:r w:rsidR="00710F64" w:rsidRPr="00F2538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710F64" w:rsidRPr="00F25381">
        <w:rPr>
          <w:rFonts w:ascii="Times New Roman" w:hAnsi="Times New Roman" w:cs="Times New Roman"/>
          <w:b/>
          <w:bCs/>
          <w:sz w:val="24"/>
          <w:szCs w:val="24"/>
          <w:lang w:val="hu-HU"/>
        </w:rPr>
        <w:t>pomocou</w:t>
      </w:r>
      <w:proofErr w:type="spellEnd"/>
      <w:r w:rsidR="00710F64" w:rsidRPr="00F2538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710F64" w:rsidRPr="00F25381">
        <w:rPr>
          <w:rFonts w:ascii="Times New Roman" w:hAnsi="Times New Roman" w:cs="Times New Roman"/>
          <w:b/>
          <w:bCs/>
          <w:sz w:val="24"/>
          <w:szCs w:val="24"/>
          <w:lang w:val="hu-HU"/>
        </w:rPr>
        <w:t>inteligentných</w:t>
      </w:r>
      <w:proofErr w:type="spellEnd"/>
      <w:r w:rsidR="00710F64" w:rsidRPr="00F2538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710F64" w:rsidRPr="00F25381">
        <w:rPr>
          <w:rFonts w:ascii="Times New Roman" w:hAnsi="Times New Roman" w:cs="Times New Roman"/>
          <w:b/>
          <w:bCs/>
          <w:sz w:val="24"/>
          <w:szCs w:val="24"/>
          <w:lang w:val="hu-HU"/>
        </w:rPr>
        <w:t>stavebných</w:t>
      </w:r>
      <w:proofErr w:type="spellEnd"/>
      <w:r w:rsidR="00710F64" w:rsidRPr="00F2538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710F64" w:rsidRPr="00F25381">
        <w:rPr>
          <w:rFonts w:ascii="Times New Roman" w:hAnsi="Times New Roman" w:cs="Times New Roman"/>
          <w:b/>
          <w:bCs/>
          <w:sz w:val="24"/>
          <w:szCs w:val="24"/>
          <w:lang w:val="hu-HU"/>
        </w:rPr>
        <w:t>blokov</w:t>
      </w:r>
      <w:proofErr w:type="spellEnd"/>
    </w:p>
    <w:p w14:paraId="2246AAF6" w14:textId="77777777" w:rsidR="004855CB" w:rsidRPr="00F25381" w:rsidRDefault="004D3932" w:rsidP="00710F64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A projekt kódja: </w:t>
      </w:r>
      <w:r w:rsidR="00710F64" w:rsidRPr="00F25381">
        <w:rPr>
          <w:rFonts w:ascii="Times New Roman" w:hAnsi="Times New Roman" w:cs="Times New Roman"/>
          <w:b/>
          <w:bCs/>
          <w:sz w:val="24"/>
          <w:szCs w:val="24"/>
          <w:lang w:val="hu-HU"/>
        </w:rPr>
        <w:t>09I03-03-V04-00692</w:t>
      </w:r>
    </w:p>
    <w:p w14:paraId="0C1955C5" w14:textId="77777777" w:rsidR="004855CB" w:rsidRPr="00F25381" w:rsidRDefault="004855CB" w:rsidP="004855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25381">
        <w:rPr>
          <w:rFonts w:ascii="Times New Roman" w:hAnsi="Times New Roman" w:cs="Times New Roman"/>
          <w:sz w:val="24"/>
          <w:szCs w:val="24"/>
          <w:lang w:val="hu-HU"/>
        </w:rPr>
        <w:t>Időtartam: 2024/09 – 2026/06</w:t>
      </w:r>
    </w:p>
    <w:p w14:paraId="3B509417" w14:textId="77777777" w:rsidR="00F25381" w:rsidRPr="00F25381" w:rsidRDefault="004D3932" w:rsidP="00F253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A projekt célja: </w:t>
      </w:r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A projekt átfogó célja magas kompatibilitású ATPS rendszerek előállítása intelligens </w:t>
      </w:r>
      <w:proofErr w:type="spellStart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>mikrogélek</w:t>
      </w:r>
      <w:proofErr w:type="spellEnd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felhasználásával. További célok: új </w:t>
      </w:r>
      <w:proofErr w:type="spellStart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>poli</w:t>
      </w:r>
      <w:proofErr w:type="spellEnd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>(N-</w:t>
      </w:r>
      <w:proofErr w:type="spellStart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>izopropil</w:t>
      </w:r>
      <w:proofErr w:type="spellEnd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>-akrilamid (</w:t>
      </w:r>
      <w:proofErr w:type="spellStart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>pNIPAm</w:t>
      </w:r>
      <w:proofErr w:type="spellEnd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proofErr w:type="spellStart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>kopolimer</w:t>
      </w:r>
      <w:proofErr w:type="spellEnd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>mikrogélek</w:t>
      </w:r>
      <w:proofErr w:type="spellEnd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fejlesztése ATPS előállításához, ATPS előállítása </w:t>
      </w:r>
      <w:proofErr w:type="spellStart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>pNIPAm</w:t>
      </w:r>
      <w:proofErr w:type="spellEnd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>mikrogél</w:t>
      </w:r>
      <w:proofErr w:type="spellEnd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részecskékkel, valamint </w:t>
      </w:r>
      <w:proofErr w:type="spellStart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>pNIPAm</w:t>
      </w:r>
      <w:proofErr w:type="spellEnd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>mikrogéllel</w:t>
      </w:r>
      <w:proofErr w:type="spellEnd"/>
      <w:r w:rsidR="00F25381"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stabilizált ATPS rendszerek jellemzése.</w:t>
      </w:r>
    </w:p>
    <w:p w14:paraId="598D254E" w14:textId="1D4E16A4" w:rsidR="00710F64" w:rsidRPr="00F25381" w:rsidRDefault="004D3932" w:rsidP="00710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25381">
        <w:rPr>
          <w:rFonts w:ascii="Times New Roman" w:hAnsi="Times New Roman" w:cs="Times New Roman"/>
          <w:sz w:val="24"/>
          <w:szCs w:val="24"/>
          <w:lang w:val="hu-HU"/>
        </w:rPr>
        <w:t>Megoldó a SJE TKK-n</w:t>
      </w:r>
      <w:r w:rsidR="00710F64" w:rsidRPr="00F25381">
        <w:rPr>
          <w:rFonts w:ascii="Times New Roman" w:hAnsi="Times New Roman" w:cs="Times New Roman"/>
          <w:sz w:val="24"/>
          <w:szCs w:val="24"/>
          <w:lang w:val="hu-HU"/>
        </w:rPr>
        <w:t>: Kardos</w:t>
      </w:r>
      <w:r w:rsidRPr="00F25381">
        <w:rPr>
          <w:rFonts w:ascii="Times New Roman" w:hAnsi="Times New Roman" w:cs="Times New Roman"/>
          <w:sz w:val="24"/>
          <w:szCs w:val="24"/>
          <w:lang w:val="hu-HU"/>
        </w:rPr>
        <w:t xml:space="preserve"> Attila</w:t>
      </w:r>
      <w:r w:rsidR="00710F64" w:rsidRPr="00F25381">
        <w:rPr>
          <w:rFonts w:ascii="Times New Roman" w:hAnsi="Times New Roman" w:cs="Times New Roman"/>
          <w:sz w:val="24"/>
          <w:szCs w:val="24"/>
          <w:lang w:val="hu-HU"/>
        </w:rPr>
        <w:t>, PhD.</w:t>
      </w:r>
    </w:p>
    <w:p w14:paraId="651663B3" w14:textId="77777777" w:rsidR="00710F64" w:rsidRPr="00F25381" w:rsidRDefault="00710F64" w:rsidP="00710F64">
      <w:pPr>
        <w:spacing w:after="0" w:line="240" w:lineRule="auto"/>
        <w:rPr>
          <w:sz w:val="24"/>
          <w:szCs w:val="24"/>
          <w:lang w:val="hu-HU"/>
        </w:rPr>
      </w:pPr>
    </w:p>
    <w:p w14:paraId="26FBB40D" w14:textId="77777777" w:rsidR="00710F64" w:rsidRPr="00F25381" w:rsidRDefault="00710F64" w:rsidP="00710F64">
      <w:pPr>
        <w:spacing w:after="0" w:line="240" w:lineRule="auto"/>
        <w:rPr>
          <w:sz w:val="24"/>
          <w:szCs w:val="24"/>
          <w:lang w:val="hu-HU"/>
        </w:rPr>
      </w:pPr>
    </w:p>
    <w:sectPr w:rsidR="00710F64" w:rsidRPr="00F25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2B"/>
    <w:rsid w:val="00012890"/>
    <w:rsid w:val="00075E39"/>
    <w:rsid w:val="0021333B"/>
    <w:rsid w:val="00276516"/>
    <w:rsid w:val="003A5A78"/>
    <w:rsid w:val="004041D3"/>
    <w:rsid w:val="004855CB"/>
    <w:rsid w:val="004D3932"/>
    <w:rsid w:val="00513F39"/>
    <w:rsid w:val="0051670E"/>
    <w:rsid w:val="00606EFD"/>
    <w:rsid w:val="00634D2B"/>
    <w:rsid w:val="00710F64"/>
    <w:rsid w:val="00766BC1"/>
    <w:rsid w:val="00832826"/>
    <w:rsid w:val="008A0AEF"/>
    <w:rsid w:val="00904041"/>
    <w:rsid w:val="00936E25"/>
    <w:rsid w:val="009B27FD"/>
    <w:rsid w:val="009D589F"/>
    <w:rsid w:val="009D66AE"/>
    <w:rsid w:val="00AE5A70"/>
    <w:rsid w:val="00B052CD"/>
    <w:rsid w:val="00B44F7A"/>
    <w:rsid w:val="00D16E37"/>
    <w:rsid w:val="00E1277E"/>
    <w:rsid w:val="00F25381"/>
    <w:rsid w:val="00F863BA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748F"/>
  <w15:chartTrackingRefBased/>
  <w15:docId w15:val="{5481E04F-5D34-4D63-9559-F301DDDF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27FD"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3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8A0AEF"/>
    <w:rPr>
      <w:color w:val="0563C1" w:themeColor="hyperlink"/>
      <w:u w:val="single"/>
    </w:rPr>
  </w:style>
  <w:style w:type="character" w:styleId="Vrazn">
    <w:name w:val="Strong"/>
    <w:basedOn w:val="Predvolenpsmoodseku"/>
    <w:uiPriority w:val="22"/>
    <w:qFormat/>
    <w:rsid w:val="00B44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Marika</cp:lastModifiedBy>
  <cp:revision>8</cp:revision>
  <cp:lastPrinted>2020-02-27T17:56:00Z</cp:lastPrinted>
  <dcterms:created xsi:type="dcterms:W3CDTF">2025-06-12T08:19:00Z</dcterms:created>
  <dcterms:modified xsi:type="dcterms:W3CDTF">2025-11-07T12:32:00Z</dcterms:modified>
</cp:coreProperties>
</file>